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60" w:type="dxa"/>
        <w:tblInd w:w="-803" w:type="dxa"/>
        <w:tblLook w:val="04A0" w:firstRow="1" w:lastRow="0" w:firstColumn="1" w:lastColumn="0" w:noHBand="0" w:noVBand="1"/>
      </w:tblPr>
      <w:tblGrid>
        <w:gridCol w:w="3708"/>
        <w:gridCol w:w="6552"/>
      </w:tblGrid>
      <w:tr w:rsidR="00176E57" w:rsidRPr="00176E57" w14:paraId="47F696AA" w14:textId="77777777" w:rsidTr="0027084A">
        <w:tc>
          <w:tcPr>
            <w:tcW w:w="10260" w:type="dxa"/>
            <w:gridSpan w:val="2"/>
            <w:shd w:val="clear" w:color="auto" w:fill="B8CCE4" w:themeFill="accent1" w:themeFillTint="66"/>
          </w:tcPr>
          <w:p w14:paraId="725A1C0A" w14:textId="77777777" w:rsidR="00176E57" w:rsidRPr="00176E57" w:rsidRDefault="00176E57" w:rsidP="00176E57">
            <w:pPr>
              <w:jc w:val="center"/>
              <w:rPr>
                <w:rFonts w:ascii="Calibri" w:hAnsi="Calibri" w:cs="Calibri"/>
                <w:b/>
                <w:bCs/>
                <w:sz w:val="24"/>
                <w:szCs w:val="24"/>
              </w:rPr>
            </w:pPr>
            <w:r w:rsidRPr="00176E57">
              <w:rPr>
                <w:rFonts w:ascii="Calibri" w:hAnsi="Calibri" w:cs="Calibri"/>
                <w:b/>
                <w:bCs/>
                <w:sz w:val="24"/>
                <w:szCs w:val="24"/>
              </w:rPr>
              <w:t>A &amp; D Waiver Provider Review</w:t>
            </w:r>
          </w:p>
          <w:p w14:paraId="05F2A026" w14:textId="77777777" w:rsidR="00176E57" w:rsidRPr="00176E57" w:rsidRDefault="00176E57" w:rsidP="00176E57">
            <w:pPr>
              <w:jc w:val="center"/>
              <w:rPr>
                <w:rFonts w:ascii="Calibri" w:hAnsi="Calibri" w:cs="Calibri"/>
                <w:b/>
                <w:bCs/>
                <w:sz w:val="32"/>
                <w:szCs w:val="32"/>
              </w:rPr>
            </w:pPr>
            <w:r w:rsidRPr="00176E57">
              <w:rPr>
                <w:rFonts w:ascii="Calibri" w:hAnsi="Calibri" w:cs="Calibri"/>
                <w:b/>
                <w:bCs/>
                <w:sz w:val="24"/>
                <w:szCs w:val="24"/>
              </w:rPr>
              <w:t>Plan of Correction (POC)</w:t>
            </w:r>
          </w:p>
        </w:tc>
      </w:tr>
      <w:tr w:rsidR="00176E57" w:rsidRPr="00176E57" w14:paraId="0D9EC50D" w14:textId="77777777" w:rsidTr="002E1FA1">
        <w:tc>
          <w:tcPr>
            <w:tcW w:w="3708" w:type="dxa"/>
            <w:shd w:val="clear" w:color="auto" w:fill="EAF1DD" w:themeFill="accent3" w:themeFillTint="33"/>
          </w:tcPr>
          <w:p w14:paraId="59FECED3"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ADW Provider:</w:t>
            </w:r>
          </w:p>
        </w:tc>
        <w:tc>
          <w:tcPr>
            <w:tcW w:w="6552" w:type="dxa"/>
          </w:tcPr>
          <w:p w14:paraId="1F51510B" w14:textId="77777777" w:rsidR="00176E57" w:rsidRPr="00176E57" w:rsidRDefault="00176E57" w:rsidP="00176E57">
            <w:pPr>
              <w:rPr>
                <w:rFonts w:ascii="Calibri" w:hAnsi="Calibri" w:cs="Calibri"/>
                <w:b/>
                <w:bCs/>
                <w:sz w:val="24"/>
                <w:szCs w:val="24"/>
              </w:rPr>
            </w:pPr>
          </w:p>
        </w:tc>
      </w:tr>
      <w:tr w:rsidR="00176E57" w:rsidRPr="00176E57" w14:paraId="0212DAF6" w14:textId="77777777" w:rsidTr="0027084A">
        <w:tc>
          <w:tcPr>
            <w:tcW w:w="10260" w:type="dxa"/>
            <w:gridSpan w:val="2"/>
            <w:shd w:val="clear" w:color="auto" w:fill="B8CCE4" w:themeFill="accent1" w:themeFillTint="66"/>
          </w:tcPr>
          <w:p w14:paraId="1EFA4417" w14:textId="77777777" w:rsidR="00176E57" w:rsidRPr="00176E57" w:rsidRDefault="00176E57" w:rsidP="00176E57">
            <w:pPr>
              <w:rPr>
                <w:rFonts w:ascii="Calibri" w:hAnsi="Calibri" w:cs="Calibri"/>
                <w:b/>
                <w:bCs/>
                <w:sz w:val="32"/>
                <w:szCs w:val="32"/>
              </w:rPr>
            </w:pPr>
          </w:p>
        </w:tc>
      </w:tr>
      <w:tr w:rsidR="00176E57" w:rsidRPr="00176E57" w14:paraId="52C1AECE" w14:textId="77777777" w:rsidTr="002E1FA1">
        <w:tc>
          <w:tcPr>
            <w:tcW w:w="3708" w:type="dxa"/>
            <w:shd w:val="clear" w:color="auto" w:fill="EAF1DD" w:themeFill="accent3" w:themeFillTint="33"/>
          </w:tcPr>
          <w:p w14:paraId="2866B01D"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Review Number:</w:t>
            </w:r>
          </w:p>
        </w:tc>
        <w:tc>
          <w:tcPr>
            <w:tcW w:w="6552" w:type="dxa"/>
          </w:tcPr>
          <w:p w14:paraId="067F0A7A" w14:textId="77777777" w:rsidR="00176E57" w:rsidRPr="00176E57" w:rsidRDefault="00176E57" w:rsidP="00176E57">
            <w:pPr>
              <w:rPr>
                <w:rFonts w:ascii="Calibri" w:hAnsi="Calibri" w:cs="Calibri"/>
                <w:b/>
                <w:bCs/>
                <w:sz w:val="24"/>
                <w:szCs w:val="24"/>
              </w:rPr>
            </w:pPr>
          </w:p>
        </w:tc>
      </w:tr>
      <w:tr w:rsidR="00176E57" w:rsidRPr="00176E57" w14:paraId="430BCE9D" w14:textId="77777777" w:rsidTr="002E1FA1">
        <w:tc>
          <w:tcPr>
            <w:tcW w:w="3708" w:type="dxa"/>
            <w:shd w:val="clear" w:color="auto" w:fill="EAF1DD" w:themeFill="accent3" w:themeFillTint="33"/>
          </w:tcPr>
          <w:p w14:paraId="6B5BEF6C"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Provider Number:</w:t>
            </w:r>
          </w:p>
        </w:tc>
        <w:tc>
          <w:tcPr>
            <w:tcW w:w="6552" w:type="dxa"/>
          </w:tcPr>
          <w:p w14:paraId="40FCF33A" w14:textId="77777777" w:rsidR="00176E57" w:rsidRPr="00176E57" w:rsidRDefault="00176E57" w:rsidP="00176E57">
            <w:pPr>
              <w:rPr>
                <w:rFonts w:ascii="Calibri" w:hAnsi="Calibri" w:cs="Calibri"/>
                <w:b/>
                <w:bCs/>
                <w:strike/>
                <w:sz w:val="24"/>
                <w:szCs w:val="24"/>
              </w:rPr>
            </w:pPr>
          </w:p>
        </w:tc>
      </w:tr>
      <w:tr w:rsidR="00176E57" w:rsidRPr="00176E57" w14:paraId="3F53943B" w14:textId="77777777" w:rsidTr="002E1FA1">
        <w:tc>
          <w:tcPr>
            <w:tcW w:w="3708" w:type="dxa"/>
            <w:shd w:val="clear" w:color="auto" w:fill="EAF1DD" w:themeFill="accent3" w:themeFillTint="33"/>
          </w:tcPr>
          <w:p w14:paraId="37022F02"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Review Period:</w:t>
            </w:r>
          </w:p>
        </w:tc>
        <w:tc>
          <w:tcPr>
            <w:tcW w:w="6552" w:type="dxa"/>
          </w:tcPr>
          <w:p w14:paraId="69D22EA0" w14:textId="77777777" w:rsidR="00176E57" w:rsidRPr="00176E57" w:rsidRDefault="00176E57" w:rsidP="00176E57">
            <w:pPr>
              <w:rPr>
                <w:rFonts w:ascii="Calibri" w:hAnsi="Calibri" w:cs="Calibri"/>
                <w:b/>
                <w:bCs/>
                <w:sz w:val="24"/>
                <w:szCs w:val="24"/>
              </w:rPr>
            </w:pPr>
          </w:p>
        </w:tc>
      </w:tr>
      <w:tr w:rsidR="00176E57" w:rsidRPr="00176E57" w14:paraId="6503D134" w14:textId="77777777" w:rsidTr="002E1FA1">
        <w:tc>
          <w:tcPr>
            <w:tcW w:w="3708" w:type="dxa"/>
            <w:shd w:val="clear" w:color="auto" w:fill="EAF1DD" w:themeFill="accent3" w:themeFillTint="33"/>
          </w:tcPr>
          <w:p w14:paraId="046A68B0"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Date of Review:</w:t>
            </w:r>
          </w:p>
        </w:tc>
        <w:tc>
          <w:tcPr>
            <w:tcW w:w="6552" w:type="dxa"/>
          </w:tcPr>
          <w:p w14:paraId="013EE5D5" w14:textId="77777777" w:rsidR="00176E57" w:rsidRPr="00176E57" w:rsidRDefault="00176E57" w:rsidP="00176E57">
            <w:pPr>
              <w:rPr>
                <w:rFonts w:ascii="Calibri" w:hAnsi="Calibri" w:cs="Calibri"/>
                <w:b/>
                <w:bCs/>
                <w:sz w:val="24"/>
                <w:szCs w:val="24"/>
              </w:rPr>
            </w:pPr>
          </w:p>
        </w:tc>
      </w:tr>
      <w:tr w:rsidR="00176E57" w:rsidRPr="00176E57" w14:paraId="1C39D2BE" w14:textId="77777777" w:rsidTr="002E1FA1">
        <w:trPr>
          <w:trHeight w:val="278"/>
        </w:trPr>
        <w:tc>
          <w:tcPr>
            <w:tcW w:w="3708" w:type="dxa"/>
            <w:shd w:val="clear" w:color="auto" w:fill="EAF1DD" w:themeFill="accent3" w:themeFillTint="33"/>
          </w:tcPr>
          <w:p w14:paraId="5E7D93E7"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 Participant Files Reviewed:</w:t>
            </w:r>
          </w:p>
        </w:tc>
        <w:tc>
          <w:tcPr>
            <w:tcW w:w="6552" w:type="dxa"/>
          </w:tcPr>
          <w:p w14:paraId="129FEC52" w14:textId="77777777" w:rsidR="00176E57" w:rsidRPr="00176E57" w:rsidRDefault="00176E57" w:rsidP="00176E57">
            <w:pPr>
              <w:rPr>
                <w:rFonts w:ascii="Calibri" w:hAnsi="Calibri" w:cs="Calibri"/>
                <w:b/>
                <w:bCs/>
                <w:sz w:val="24"/>
                <w:szCs w:val="24"/>
              </w:rPr>
            </w:pPr>
          </w:p>
        </w:tc>
      </w:tr>
      <w:tr w:rsidR="00176E57" w:rsidRPr="00176E57" w14:paraId="40717EF2" w14:textId="77777777" w:rsidTr="002E1FA1">
        <w:tc>
          <w:tcPr>
            <w:tcW w:w="3708" w:type="dxa"/>
            <w:shd w:val="clear" w:color="auto" w:fill="EAF1DD" w:themeFill="accent3" w:themeFillTint="33"/>
          </w:tcPr>
          <w:p w14:paraId="71568B67"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 Staff Files Reviewed:</w:t>
            </w:r>
          </w:p>
        </w:tc>
        <w:tc>
          <w:tcPr>
            <w:tcW w:w="6552" w:type="dxa"/>
          </w:tcPr>
          <w:p w14:paraId="202EDA18" w14:textId="77777777" w:rsidR="00176E57" w:rsidRPr="00176E57" w:rsidRDefault="00176E57" w:rsidP="00176E57">
            <w:pPr>
              <w:rPr>
                <w:rFonts w:ascii="Calibri" w:hAnsi="Calibri" w:cs="Calibri"/>
                <w:b/>
                <w:bCs/>
                <w:sz w:val="24"/>
                <w:szCs w:val="24"/>
              </w:rPr>
            </w:pPr>
          </w:p>
        </w:tc>
      </w:tr>
      <w:tr w:rsidR="00176E57" w:rsidRPr="00176E57" w14:paraId="3F2CE49B" w14:textId="77777777" w:rsidTr="002E1FA1">
        <w:tc>
          <w:tcPr>
            <w:tcW w:w="3708" w:type="dxa"/>
            <w:shd w:val="clear" w:color="auto" w:fill="EAF1DD" w:themeFill="accent3" w:themeFillTint="33"/>
          </w:tcPr>
          <w:p w14:paraId="5D1FD48B"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 Members Served:</w:t>
            </w:r>
          </w:p>
        </w:tc>
        <w:tc>
          <w:tcPr>
            <w:tcW w:w="6552" w:type="dxa"/>
          </w:tcPr>
          <w:p w14:paraId="2929AF0A" w14:textId="77777777" w:rsidR="00176E57" w:rsidRPr="00176E57" w:rsidRDefault="00176E57" w:rsidP="00176E57">
            <w:pPr>
              <w:rPr>
                <w:rFonts w:ascii="Calibri" w:hAnsi="Calibri" w:cs="Calibri"/>
                <w:b/>
                <w:bCs/>
                <w:sz w:val="24"/>
                <w:szCs w:val="24"/>
              </w:rPr>
            </w:pPr>
          </w:p>
        </w:tc>
      </w:tr>
      <w:tr w:rsidR="00176E57" w:rsidRPr="00176E57" w14:paraId="2B151E5C" w14:textId="77777777" w:rsidTr="00AF4FCC">
        <w:tc>
          <w:tcPr>
            <w:tcW w:w="10260" w:type="dxa"/>
            <w:gridSpan w:val="2"/>
            <w:shd w:val="clear" w:color="auto" w:fill="FFFFFF" w:themeFill="background1"/>
          </w:tcPr>
          <w:p w14:paraId="384ADD35" w14:textId="77777777" w:rsidR="00176E57" w:rsidRPr="00176E57" w:rsidRDefault="00176E57" w:rsidP="00176E57">
            <w:pPr>
              <w:jc w:val="center"/>
              <w:rPr>
                <w:rFonts w:ascii="Calibri" w:hAnsi="Calibri" w:cs="Calibri"/>
                <w:b/>
                <w:bCs/>
                <w:sz w:val="24"/>
                <w:szCs w:val="24"/>
              </w:rPr>
            </w:pPr>
            <w:r w:rsidRPr="00176E57">
              <w:rPr>
                <w:rFonts w:ascii="Calibri" w:hAnsi="Calibri" w:cs="Calibri"/>
                <w:b/>
                <w:bCs/>
                <w:sz w:val="24"/>
                <w:szCs w:val="24"/>
              </w:rPr>
              <w:t>Submit POC to:  Kaluwa Schoen</w:t>
            </w:r>
            <w:r w:rsidR="002E1FA1">
              <w:rPr>
                <w:rFonts w:ascii="Calibri" w:hAnsi="Calibri" w:cs="Calibri"/>
                <w:b/>
                <w:bCs/>
                <w:sz w:val="24"/>
                <w:szCs w:val="24"/>
              </w:rPr>
              <w:t xml:space="preserve"> (</w:t>
            </w:r>
            <w:r w:rsidRPr="00176E57">
              <w:rPr>
                <w:rFonts w:ascii="Calibri" w:hAnsi="Calibri" w:cs="Calibri"/>
                <w:b/>
                <w:bCs/>
                <w:sz w:val="24"/>
                <w:szCs w:val="24"/>
              </w:rPr>
              <w:t>Kaluwa.Schoen</w:t>
            </w:r>
            <w:r w:rsidR="002E1FA1">
              <w:rPr>
                <w:rFonts w:ascii="Calibri" w:hAnsi="Calibri" w:cs="Calibri"/>
                <w:b/>
                <w:bCs/>
                <w:sz w:val="24"/>
                <w:szCs w:val="24"/>
              </w:rPr>
              <w:t>@wv.gov)</w:t>
            </w:r>
          </w:p>
        </w:tc>
      </w:tr>
      <w:tr w:rsidR="00176E57" w:rsidRPr="00176E57" w14:paraId="18E84BDA" w14:textId="77777777" w:rsidTr="00AF4FCC">
        <w:tc>
          <w:tcPr>
            <w:tcW w:w="3708" w:type="dxa"/>
            <w:shd w:val="clear" w:color="auto" w:fill="FFFFFF" w:themeFill="background1"/>
          </w:tcPr>
          <w:p w14:paraId="643A7CAC"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Person(s) Completing this POC:</w:t>
            </w:r>
          </w:p>
        </w:tc>
        <w:tc>
          <w:tcPr>
            <w:tcW w:w="6552" w:type="dxa"/>
            <w:shd w:val="clear" w:color="auto" w:fill="FFFF00"/>
          </w:tcPr>
          <w:p w14:paraId="32CDB6BD" w14:textId="77777777" w:rsidR="00176E57" w:rsidRPr="00176E57" w:rsidRDefault="00176E57" w:rsidP="00176E57">
            <w:pPr>
              <w:rPr>
                <w:rFonts w:ascii="Calibri" w:hAnsi="Calibri" w:cs="Calibri"/>
                <w:b/>
                <w:bCs/>
                <w:sz w:val="24"/>
                <w:szCs w:val="24"/>
              </w:rPr>
            </w:pPr>
          </w:p>
        </w:tc>
      </w:tr>
      <w:tr w:rsidR="00176E57" w:rsidRPr="00176E57" w14:paraId="6FC853BF" w14:textId="77777777" w:rsidTr="00AF4FCC">
        <w:tc>
          <w:tcPr>
            <w:tcW w:w="3708" w:type="dxa"/>
          </w:tcPr>
          <w:p w14:paraId="22B29FD9"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Date POC is Submitted:</w:t>
            </w:r>
          </w:p>
        </w:tc>
        <w:tc>
          <w:tcPr>
            <w:tcW w:w="6552" w:type="dxa"/>
            <w:shd w:val="clear" w:color="auto" w:fill="FFFF00"/>
          </w:tcPr>
          <w:p w14:paraId="39AAFD68" w14:textId="77777777" w:rsidR="00176E57" w:rsidRPr="00176E57" w:rsidRDefault="00176E57" w:rsidP="00176E57">
            <w:pPr>
              <w:rPr>
                <w:rFonts w:ascii="Calibri" w:hAnsi="Calibri" w:cs="Calibri"/>
                <w:b/>
                <w:bCs/>
                <w:sz w:val="24"/>
                <w:szCs w:val="24"/>
              </w:rPr>
            </w:pPr>
          </w:p>
        </w:tc>
      </w:tr>
      <w:tr w:rsidR="00176E57" w:rsidRPr="00176E57" w14:paraId="3D4FA1E5" w14:textId="77777777" w:rsidTr="0027084A">
        <w:tc>
          <w:tcPr>
            <w:tcW w:w="10260" w:type="dxa"/>
            <w:gridSpan w:val="2"/>
            <w:shd w:val="clear" w:color="auto" w:fill="B8CCE4" w:themeFill="accent1" w:themeFillTint="66"/>
          </w:tcPr>
          <w:p w14:paraId="7341C5D6" w14:textId="77777777" w:rsidR="00176E57" w:rsidRPr="00176E57" w:rsidRDefault="00176E57" w:rsidP="00176E57">
            <w:pPr>
              <w:rPr>
                <w:rFonts w:ascii="Calibri" w:hAnsi="Calibri" w:cs="Calibri"/>
                <w:b/>
                <w:bCs/>
                <w:sz w:val="28"/>
                <w:szCs w:val="28"/>
              </w:rPr>
            </w:pPr>
          </w:p>
        </w:tc>
      </w:tr>
      <w:tr w:rsidR="00176E57" w:rsidRPr="00176E57" w14:paraId="20FE4BFC" w14:textId="77777777" w:rsidTr="00AF4FCC">
        <w:trPr>
          <w:trHeight w:val="2220"/>
        </w:trPr>
        <w:tc>
          <w:tcPr>
            <w:tcW w:w="10260" w:type="dxa"/>
            <w:gridSpan w:val="2"/>
          </w:tcPr>
          <w:p w14:paraId="3302B179" w14:textId="77777777" w:rsidR="00176E57" w:rsidRPr="00176E57" w:rsidRDefault="00176E57" w:rsidP="00176E57">
            <w:pPr>
              <w:rPr>
                <w:rFonts w:ascii="Calibri" w:hAnsi="Calibri" w:cs="Calibri"/>
                <w:bCs/>
                <w:sz w:val="24"/>
                <w:szCs w:val="24"/>
              </w:rPr>
            </w:pPr>
            <w:r w:rsidRPr="00176E57">
              <w:rPr>
                <w:rFonts w:ascii="Calibri" w:hAnsi="Calibri" w:cs="Calibri"/>
                <w:bCs/>
                <w:sz w:val="24"/>
                <w:szCs w:val="24"/>
              </w:rPr>
              <w:t>This preliminary Plan of Correction contains any items found to be deficient during your agency’s ADW Provider Review.  A completed Plan of Correction will be due within 30 calendar days of receipt of the DRAFT Reports and letter from BoSS Nurse Monitor or BMS.  The Plan of Correction must be submitted on this form electronically.  Any corrections/additions requested will be communicated via this POC form.  BMS will review your comments and completed/approved Plan of Correction prior to issuing a final report.</w:t>
            </w:r>
          </w:p>
          <w:p w14:paraId="095F3C49" w14:textId="77777777" w:rsidR="00176E57" w:rsidRPr="00176E57" w:rsidRDefault="00176E57" w:rsidP="00176E57">
            <w:pPr>
              <w:rPr>
                <w:rFonts w:ascii="Calibri" w:hAnsi="Calibri" w:cs="Calibri"/>
                <w:bCs/>
                <w:sz w:val="24"/>
                <w:szCs w:val="24"/>
              </w:rPr>
            </w:pPr>
          </w:p>
          <w:p w14:paraId="25988161" w14:textId="77777777" w:rsidR="00176E57" w:rsidRPr="00176E57" w:rsidRDefault="00176E57" w:rsidP="00176E57">
            <w:pPr>
              <w:rPr>
                <w:rFonts w:ascii="Calibri" w:hAnsi="Calibri" w:cs="Calibri"/>
                <w:b/>
                <w:bCs/>
                <w:sz w:val="24"/>
                <w:szCs w:val="24"/>
              </w:rPr>
            </w:pPr>
            <w:r w:rsidRPr="00176E57">
              <w:rPr>
                <w:rFonts w:ascii="Calibri" w:hAnsi="Calibri" w:cs="Calibri"/>
                <w:b/>
                <w:bCs/>
                <w:sz w:val="24"/>
                <w:szCs w:val="24"/>
              </w:rPr>
              <w:t>A Plan of Correction must include:</w:t>
            </w:r>
          </w:p>
          <w:p w14:paraId="66A83D4E" w14:textId="77777777" w:rsidR="00176E57" w:rsidRPr="00176E57" w:rsidRDefault="00176E57" w:rsidP="00176E57">
            <w:pPr>
              <w:numPr>
                <w:ilvl w:val="0"/>
                <w:numId w:val="1"/>
              </w:numPr>
              <w:contextualSpacing/>
              <w:rPr>
                <w:rFonts w:ascii="Calibri" w:hAnsi="Calibri" w:cs="Calibri"/>
                <w:bCs/>
                <w:sz w:val="24"/>
                <w:szCs w:val="24"/>
              </w:rPr>
            </w:pPr>
            <w:r w:rsidRPr="00176E57">
              <w:rPr>
                <w:rFonts w:ascii="Calibri" w:hAnsi="Calibri" w:cs="Calibri"/>
                <w:bCs/>
                <w:sz w:val="24"/>
                <w:szCs w:val="24"/>
              </w:rPr>
              <w:t xml:space="preserve">How will the deficient practice </w:t>
            </w:r>
            <w:r w:rsidRPr="00176E57">
              <w:rPr>
                <w:rFonts w:ascii="Calibri" w:hAnsi="Calibri" w:cs="Calibri"/>
                <w:b/>
                <w:bCs/>
                <w:sz w:val="24"/>
                <w:szCs w:val="24"/>
              </w:rPr>
              <w:t xml:space="preserve">for the participants cited in the deficiency </w:t>
            </w:r>
            <w:r w:rsidRPr="00176E57">
              <w:rPr>
                <w:rFonts w:ascii="Calibri" w:hAnsi="Calibri" w:cs="Calibri"/>
                <w:bCs/>
                <w:sz w:val="24"/>
                <w:szCs w:val="24"/>
              </w:rPr>
              <w:t>be corrected?</w:t>
            </w:r>
          </w:p>
          <w:p w14:paraId="5F44B5B9" w14:textId="77777777" w:rsidR="00176E57" w:rsidRPr="00176E57" w:rsidRDefault="00176E57" w:rsidP="00176E57">
            <w:pPr>
              <w:numPr>
                <w:ilvl w:val="0"/>
                <w:numId w:val="1"/>
              </w:numPr>
              <w:contextualSpacing/>
              <w:rPr>
                <w:rFonts w:ascii="Calibri" w:hAnsi="Calibri" w:cs="Calibri"/>
                <w:bCs/>
                <w:sz w:val="24"/>
                <w:szCs w:val="24"/>
              </w:rPr>
            </w:pPr>
            <w:r w:rsidRPr="00176E57">
              <w:rPr>
                <w:rFonts w:ascii="Calibri" w:hAnsi="Calibri" w:cs="Calibri"/>
                <w:bCs/>
                <w:sz w:val="24"/>
                <w:szCs w:val="24"/>
              </w:rPr>
              <w:t xml:space="preserve">What </w:t>
            </w:r>
            <w:r w:rsidRPr="00176E57">
              <w:rPr>
                <w:rFonts w:ascii="Calibri" w:hAnsi="Calibri" w:cs="Calibri"/>
                <w:b/>
                <w:bCs/>
                <w:sz w:val="24"/>
                <w:szCs w:val="24"/>
              </w:rPr>
              <w:t>system</w:t>
            </w:r>
            <w:r w:rsidRPr="00176E57">
              <w:rPr>
                <w:rFonts w:ascii="Calibri" w:hAnsi="Calibri" w:cs="Calibri"/>
                <w:bCs/>
                <w:sz w:val="24"/>
                <w:szCs w:val="24"/>
              </w:rPr>
              <w:t xml:space="preserve"> will be put into place to prevent recurrence of the deficient practice?</w:t>
            </w:r>
          </w:p>
          <w:p w14:paraId="69FC529F" w14:textId="77777777" w:rsidR="00176E57" w:rsidRPr="00176E57" w:rsidRDefault="00176E57" w:rsidP="00176E57">
            <w:pPr>
              <w:numPr>
                <w:ilvl w:val="0"/>
                <w:numId w:val="1"/>
              </w:numPr>
              <w:contextualSpacing/>
              <w:rPr>
                <w:rFonts w:ascii="Calibri" w:hAnsi="Calibri" w:cs="Calibri"/>
                <w:bCs/>
                <w:sz w:val="24"/>
                <w:szCs w:val="24"/>
              </w:rPr>
            </w:pPr>
            <w:r w:rsidRPr="00176E57">
              <w:rPr>
                <w:rFonts w:ascii="Calibri" w:hAnsi="Calibri" w:cs="Calibri"/>
                <w:bCs/>
                <w:sz w:val="24"/>
                <w:szCs w:val="24"/>
              </w:rPr>
              <w:t xml:space="preserve">How will the provider </w:t>
            </w:r>
            <w:r w:rsidRPr="00176E57">
              <w:rPr>
                <w:rFonts w:ascii="Calibri" w:hAnsi="Calibri" w:cs="Calibri"/>
                <w:b/>
                <w:bCs/>
                <w:sz w:val="24"/>
                <w:szCs w:val="24"/>
              </w:rPr>
              <w:t xml:space="preserve">monitor to assure future compliance, </w:t>
            </w:r>
            <w:r w:rsidRPr="00176E57">
              <w:rPr>
                <w:rFonts w:ascii="Calibri" w:hAnsi="Calibri" w:cs="Calibri"/>
                <w:bCs/>
                <w:sz w:val="24"/>
                <w:szCs w:val="24"/>
              </w:rPr>
              <w:t xml:space="preserve">and </w:t>
            </w:r>
            <w:r w:rsidRPr="00176E57">
              <w:rPr>
                <w:rFonts w:ascii="Calibri" w:hAnsi="Calibri" w:cs="Calibri"/>
                <w:b/>
                <w:bCs/>
                <w:sz w:val="24"/>
                <w:szCs w:val="24"/>
              </w:rPr>
              <w:t xml:space="preserve">who </w:t>
            </w:r>
            <w:r w:rsidRPr="00176E57">
              <w:rPr>
                <w:rFonts w:ascii="Calibri" w:hAnsi="Calibri" w:cs="Calibri"/>
                <w:bCs/>
                <w:sz w:val="24"/>
                <w:szCs w:val="24"/>
              </w:rPr>
              <w:t>will be responsible for the monitoring?</w:t>
            </w:r>
          </w:p>
          <w:p w14:paraId="0FFA847E" w14:textId="77777777" w:rsidR="00176E57" w:rsidRPr="00176E57" w:rsidRDefault="00176E57" w:rsidP="00176E57">
            <w:pPr>
              <w:numPr>
                <w:ilvl w:val="0"/>
                <w:numId w:val="1"/>
              </w:numPr>
              <w:contextualSpacing/>
              <w:rPr>
                <w:rFonts w:ascii="Calibri" w:hAnsi="Calibri" w:cs="Calibri"/>
                <w:bCs/>
                <w:sz w:val="24"/>
                <w:szCs w:val="24"/>
              </w:rPr>
            </w:pPr>
            <w:r w:rsidRPr="00176E57">
              <w:rPr>
                <w:rFonts w:ascii="Calibri" w:hAnsi="Calibri" w:cs="Calibri"/>
                <w:bCs/>
                <w:sz w:val="24"/>
                <w:szCs w:val="24"/>
              </w:rPr>
              <w:t xml:space="preserve">What is the </w:t>
            </w:r>
            <w:r w:rsidRPr="00176E57">
              <w:rPr>
                <w:rFonts w:ascii="Calibri" w:hAnsi="Calibri" w:cs="Calibri"/>
                <w:b/>
                <w:bCs/>
                <w:sz w:val="24"/>
                <w:szCs w:val="24"/>
              </w:rPr>
              <w:t xml:space="preserve">date </w:t>
            </w:r>
            <w:r w:rsidRPr="00176E57">
              <w:rPr>
                <w:rFonts w:ascii="Calibri" w:hAnsi="Calibri" w:cs="Calibri"/>
                <w:bCs/>
                <w:sz w:val="24"/>
                <w:szCs w:val="24"/>
              </w:rPr>
              <w:t>by which the Plan of Correction will be implemented?</w:t>
            </w:r>
          </w:p>
          <w:p w14:paraId="18B98A60" w14:textId="77777777" w:rsidR="00176E57" w:rsidRPr="00176E57" w:rsidRDefault="00176E57" w:rsidP="00176E57">
            <w:pPr>
              <w:numPr>
                <w:ilvl w:val="0"/>
                <w:numId w:val="1"/>
              </w:numPr>
              <w:contextualSpacing/>
              <w:rPr>
                <w:rFonts w:ascii="Calibri" w:hAnsi="Calibri" w:cs="Calibri"/>
                <w:bCs/>
                <w:sz w:val="24"/>
                <w:szCs w:val="24"/>
              </w:rPr>
            </w:pPr>
            <w:r w:rsidRPr="00176E57">
              <w:rPr>
                <w:rFonts w:ascii="Calibri" w:hAnsi="Calibri" w:cs="Calibri"/>
                <w:bCs/>
                <w:sz w:val="24"/>
                <w:szCs w:val="24"/>
              </w:rPr>
              <w:t xml:space="preserve">Does the provider have any provider-specific </w:t>
            </w:r>
            <w:r w:rsidRPr="00176E57">
              <w:rPr>
                <w:rFonts w:ascii="Calibri" w:hAnsi="Calibri" w:cs="Calibri"/>
                <w:b/>
                <w:bCs/>
                <w:sz w:val="24"/>
                <w:szCs w:val="24"/>
              </w:rPr>
              <w:t xml:space="preserve">training requests </w:t>
            </w:r>
            <w:r w:rsidRPr="00176E57">
              <w:rPr>
                <w:rFonts w:ascii="Calibri" w:hAnsi="Calibri" w:cs="Calibri"/>
                <w:bCs/>
                <w:sz w:val="24"/>
                <w:szCs w:val="24"/>
              </w:rPr>
              <w:t xml:space="preserve">related to the deficiencies?  </w:t>
            </w:r>
          </w:p>
        </w:tc>
      </w:tr>
      <w:tr w:rsidR="00176E57" w:rsidRPr="00176E57" w14:paraId="28068D41" w14:textId="77777777" w:rsidTr="0027084A">
        <w:trPr>
          <w:trHeight w:val="395"/>
        </w:trPr>
        <w:tc>
          <w:tcPr>
            <w:tcW w:w="10260" w:type="dxa"/>
            <w:gridSpan w:val="2"/>
            <w:shd w:val="clear" w:color="auto" w:fill="B8CCE4" w:themeFill="accent1" w:themeFillTint="66"/>
          </w:tcPr>
          <w:p w14:paraId="56B5C47C" w14:textId="77777777" w:rsidR="00176E57" w:rsidRDefault="00176E57" w:rsidP="00176E57">
            <w:pPr>
              <w:rPr>
                <w:rFonts w:ascii="Calibri" w:hAnsi="Calibri" w:cs="Calibri"/>
                <w:b/>
                <w:bCs/>
                <w:sz w:val="24"/>
                <w:szCs w:val="24"/>
              </w:rPr>
            </w:pPr>
            <w:r w:rsidRPr="00176E57">
              <w:rPr>
                <w:rFonts w:ascii="Calibri" w:hAnsi="Calibri" w:cs="Calibri"/>
                <w:b/>
                <w:bCs/>
                <w:sz w:val="24"/>
                <w:szCs w:val="24"/>
              </w:rPr>
              <w:t xml:space="preserve">Training Requested:  </w:t>
            </w:r>
          </w:p>
          <w:p w14:paraId="163F9CE5" w14:textId="77777777" w:rsidR="0027084A" w:rsidRDefault="0027084A" w:rsidP="00176E57">
            <w:pPr>
              <w:rPr>
                <w:rFonts w:ascii="Calibri" w:hAnsi="Calibri" w:cs="Calibri"/>
                <w:b/>
                <w:bCs/>
                <w:sz w:val="24"/>
                <w:szCs w:val="24"/>
              </w:rPr>
            </w:pPr>
          </w:p>
          <w:p w14:paraId="2172BA7C" w14:textId="77777777" w:rsidR="0027084A" w:rsidRDefault="0027084A" w:rsidP="00176E57">
            <w:pPr>
              <w:rPr>
                <w:rFonts w:ascii="Calibri" w:hAnsi="Calibri" w:cs="Calibri"/>
                <w:b/>
                <w:bCs/>
                <w:sz w:val="24"/>
                <w:szCs w:val="24"/>
              </w:rPr>
            </w:pPr>
          </w:p>
          <w:p w14:paraId="4968F0DA" w14:textId="77777777" w:rsidR="0027084A" w:rsidRDefault="0027084A" w:rsidP="00176E57">
            <w:pPr>
              <w:rPr>
                <w:rFonts w:ascii="Calibri" w:hAnsi="Calibri" w:cs="Calibri"/>
                <w:b/>
                <w:bCs/>
                <w:sz w:val="24"/>
                <w:szCs w:val="24"/>
              </w:rPr>
            </w:pPr>
          </w:p>
          <w:p w14:paraId="59ECB1D0" w14:textId="77777777" w:rsidR="002E1FA1" w:rsidRDefault="002E1FA1" w:rsidP="00176E57">
            <w:pPr>
              <w:rPr>
                <w:rFonts w:ascii="Calibri" w:hAnsi="Calibri" w:cs="Calibri"/>
                <w:b/>
                <w:bCs/>
                <w:sz w:val="24"/>
                <w:szCs w:val="24"/>
              </w:rPr>
            </w:pPr>
          </w:p>
          <w:p w14:paraId="686E5180" w14:textId="77777777" w:rsidR="002E1FA1" w:rsidRDefault="002E1FA1" w:rsidP="00176E57">
            <w:pPr>
              <w:rPr>
                <w:rFonts w:ascii="Calibri" w:hAnsi="Calibri" w:cs="Calibri"/>
                <w:b/>
                <w:bCs/>
                <w:sz w:val="24"/>
                <w:szCs w:val="24"/>
              </w:rPr>
            </w:pPr>
          </w:p>
          <w:p w14:paraId="6B398CA4" w14:textId="77777777" w:rsidR="002E1FA1" w:rsidRDefault="002E1FA1" w:rsidP="00176E57">
            <w:pPr>
              <w:rPr>
                <w:rFonts w:ascii="Calibri" w:hAnsi="Calibri" w:cs="Calibri"/>
                <w:b/>
                <w:bCs/>
                <w:sz w:val="24"/>
                <w:szCs w:val="24"/>
              </w:rPr>
            </w:pPr>
          </w:p>
          <w:p w14:paraId="19D5540F" w14:textId="77777777" w:rsidR="002E1FA1" w:rsidRPr="00176E57" w:rsidRDefault="002E1FA1" w:rsidP="00176E57">
            <w:pPr>
              <w:rPr>
                <w:rFonts w:ascii="Calibri" w:hAnsi="Calibri" w:cs="Calibri"/>
                <w:b/>
                <w:bCs/>
                <w:sz w:val="24"/>
                <w:szCs w:val="24"/>
              </w:rPr>
            </w:pPr>
          </w:p>
        </w:tc>
      </w:tr>
    </w:tbl>
    <w:p w14:paraId="1E65CD3C" w14:textId="77777777" w:rsidR="00176E57" w:rsidRPr="00176E57" w:rsidRDefault="00176E57" w:rsidP="00176E57">
      <w:pPr>
        <w:spacing w:after="0" w:line="240" w:lineRule="auto"/>
        <w:rPr>
          <w:rFonts w:ascii="Times New Roman" w:eastAsia="Times New Roman" w:hAnsi="Times New Roman" w:cs="Times New Roman"/>
          <w:sz w:val="24"/>
          <w:szCs w:val="24"/>
        </w:rPr>
      </w:pPr>
    </w:p>
    <w:p w14:paraId="427F2960" w14:textId="77777777" w:rsidR="00176E57" w:rsidRPr="00176E57" w:rsidRDefault="00176E57" w:rsidP="00176E57">
      <w:pPr>
        <w:spacing w:after="0" w:line="240" w:lineRule="auto"/>
        <w:rPr>
          <w:rFonts w:ascii="Times New Roman" w:eastAsia="Times New Roman" w:hAnsi="Times New Roman" w:cs="Times New Roman"/>
          <w:sz w:val="24"/>
          <w:szCs w:val="24"/>
        </w:rPr>
      </w:pPr>
    </w:p>
    <w:p w14:paraId="236312A8" w14:textId="77777777" w:rsidR="00176E57" w:rsidRPr="00176E57" w:rsidRDefault="00176E57" w:rsidP="00176E57">
      <w:pPr>
        <w:spacing w:after="0" w:line="240" w:lineRule="auto"/>
        <w:rPr>
          <w:rFonts w:ascii="Times New Roman" w:eastAsia="Times New Roman" w:hAnsi="Times New Roman" w:cs="Times New Roman"/>
          <w:sz w:val="24"/>
          <w:szCs w:val="24"/>
        </w:rPr>
      </w:pPr>
    </w:p>
    <w:p w14:paraId="2ACF7526" w14:textId="77777777" w:rsidR="00176E57" w:rsidRPr="00176E57" w:rsidRDefault="00176E57" w:rsidP="00176E57">
      <w:pPr>
        <w:spacing w:after="0" w:line="240" w:lineRule="auto"/>
        <w:rPr>
          <w:rFonts w:ascii="Times New Roman" w:eastAsia="Times New Roman" w:hAnsi="Times New Roman" w:cs="Times New Roman"/>
          <w:sz w:val="24"/>
          <w:szCs w:val="24"/>
        </w:rPr>
      </w:pPr>
    </w:p>
    <w:p w14:paraId="73CDFC88" w14:textId="77777777" w:rsidR="00E77689" w:rsidRDefault="00BA3A3E"/>
    <w:sectPr w:rsidR="00E77689" w:rsidSect="002A43E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B1E5A" w14:textId="77777777" w:rsidR="00BA3A3E" w:rsidRDefault="00BA3A3E" w:rsidP="00176E57">
      <w:pPr>
        <w:spacing w:after="0" w:line="240" w:lineRule="auto"/>
      </w:pPr>
      <w:r>
        <w:separator/>
      </w:r>
    </w:p>
  </w:endnote>
  <w:endnote w:type="continuationSeparator" w:id="0">
    <w:p w14:paraId="0691A1C4" w14:textId="77777777" w:rsidR="00BA3A3E" w:rsidRDefault="00BA3A3E" w:rsidP="00176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E1B4" w14:textId="77777777" w:rsidR="00CA5617" w:rsidRDefault="00CA5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74A5" w14:textId="1A7A60F2" w:rsidR="002E1FA1" w:rsidRDefault="002A43E7">
    <w:pPr>
      <w:pStyle w:val="Footer"/>
      <w:pBdr>
        <w:top w:val="thinThickSmallGap" w:sz="24" w:space="1" w:color="622423" w:themeColor="accent2" w:themeShade="7F"/>
      </w:pBdr>
      <w:rPr>
        <w:rFonts w:asciiTheme="majorHAnsi" w:eastAsiaTheme="majorEastAsia" w:hAnsiTheme="majorHAnsi" w:cstheme="majorBidi"/>
      </w:rPr>
    </w:pPr>
    <w:r w:rsidRPr="002F4B65">
      <w:rPr>
        <w:noProof/>
      </w:rPr>
      <w:drawing>
        <wp:anchor distT="0" distB="0" distL="114300" distR="114300" simplePos="0" relativeHeight="251658240" behindDoc="0" locked="0" layoutInCell="1" allowOverlap="1" wp14:anchorId="22751868" wp14:editId="0136157E">
          <wp:simplePos x="0" y="0"/>
          <wp:positionH relativeFrom="column">
            <wp:posOffset>0</wp:posOffset>
          </wp:positionH>
          <wp:positionV relativeFrom="paragraph">
            <wp:posOffset>-220980</wp:posOffset>
          </wp:positionV>
          <wp:extent cx="505473" cy="425363"/>
          <wp:effectExtent l="0" t="0" r="0" b="0"/>
          <wp:wrapNone/>
          <wp:docPr id="1" name="Picture 1" descr="C:\Users\A059656\AppData\Local\Microsoft\Windows\Temporary Internet Files\Content.Outlook\9PTVCVF1\DHHR_2013_B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059656\AppData\Local\Microsoft\Windows\Temporary Internet Files\Content.Outlook\9PTVCVF1\DHHR_2013_BM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5473" cy="425363"/>
                  </a:xfrm>
                  <a:prstGeom prst="rect">
                    <a:avLst/>
                  </a:prstGeom>
                  <a:noFill/>
                  <a:ln>
                    <a:noFill/>
                  </a:ln>
                </pic:spPr>
              </pic:pic>
            </a:graphicData>
          </a:graphic>
        </wp:anchor>
      </w:drawing>
    </w:r>
    <w:r w:rsidR="008D72ED">
      <w:rPr>
        <w:rFonts w:asciiTheme="majorHAnsi" w:eastAsiaTheme="majorEastAsia" w:hAnsiTheme="majorHAnsi" w:cstheme="majorBidi"/>
        <w:b/>
        <w:sz w:val="20"/>
        <w:szCs w:val="20"/>
      </w:rPr>
      <w:t xml:space="preserve">                  </w:t>
    </w:r>
    <w:r w:rsidR="00CA5617">
      <w:rPr>
        <w:rFonts w:asciiTheme="majorHAnsi" w:eastAsiaTheme="majorEastAsia" w:hAnsiTheme="majorHAnsi" w:cstheme="majorBidi"/>
        <w:b/>
        <w:sz w:val="20"/>
        <w:szCs w:val="20"/>
      </w:rPr>
      <w:t xml:space="preserve">4/1/21 </w:t>
    </w:r>
    <w:bookmarkStart w:id="0" w:name="_GoBack"/>
    <w:bookmarkEnd w:id="0"/>
    <w:r w:rsidR="002E1FA1" w:rsidRPr="002E1FA1">
      <w:rPr>
        <w:rFonts w:asciiTheme="majorHAnsi" w:eastAsiaTheme="majorEastAsia" w:hAnsiTheme="majorHAnsi" w:cstheme="majorBidi"/>
        <w:b/>
        <w:sz w:val="20"/>
        <w:szCs w:val="20"/>
      </w:rPr>
      <w:t>Plan of Correction: Section I            Date:                     Provider:</w:t>
    </w:r>
    <w:r w:rsidR="002E1FA1">
      <w:rPr>
        <w:rFonts w:asciiTheme="majorHAnsi" w:eastAsiaTheme="majorEastAsia" w:hAnsiTheme="majorHAnsi" w:cstheme="majorBidi"/>
      </w:rPr>
      <w:t xml:space="preserve"> </w:t>
    </w:r>
    <w:r w:rsidR="002E1FA1">
      <w:rPr>
        <w:rFonts w:asciiTheme="majorHAnsi" w:eastAsiaTheme="majorEastAsia" w:hAnsiTheme="majorHAnsi" w:cstheme="majorBidi"/>
      </w:rPr>
      <w:ptab w:relativeTo="margin" w:alignment="right" w:leader="none"/>
    </w:r>
    <w:r w:rsidR="002E1FA1">
      <w:rPr>
        <w:rFonts w:asciiTheme="majorHAnsi" w:eastAsiaTheme="majorEastAsia" w:hAnsiTheme="majorHAnsi" w:cstheme="majorBidi"/>
      </w:rPr>
      <w:t xml:space="preserve">Page </w:t>
    </w:r>
    <w:r w:rsidR="002E1FA1">
      <w:rPr>
        <w:rFonts w:eastAsiaTheme="minorEastAsia"/>
      </w:rPr>
      <w:fldChar w:fldCharType="begin"/>
    </w:r>
    <w:r w:rsidR="002E1FA1">
      <w:instrText xml:space="preserve"> PAGE   \* MERGEFORMAT </w:instrText>
    </w:r>
    <w:r w:rsidR="002E1FA1">
      <w:rPr>
        <w:rFonts w:eastAsiaTheme="minorEastAsia"/>
      </w:rPr>
      <w:fldChar w:fldCharType="separate"/>
    </w:r>
    <w:r w:rsidR="008D72ED" w:rsidRPr="008D72ED">
      <w:rPr>
        <w:rFonts w:asciiTheme="majorHAnsi" w:eastAsiaTheme="majorEastAsia" w:hAnsiTheme="majorHAnsi" w:cstheme="majorBidi"/>
        <w:noProof/>
      </w:rPr>
      <w:t>1</w:t>
    </w:r>
    <w:r w:rsidR="002E1FA1">
      <w:rPr>
        <w:rFonts w:asciiTheme="majorHAnsi" w:eastAsiaTheme="majorEastAsia" w:hAnsiTheme="majorHAnsi" w:cstheme="majorBidi"/>
        <w:noProof/>
      </w:rPr>
      <w:fldChar w:fldCharType="end"/>
    </w:r>
  </w:p>
  <w:p w14:paraId="7F82A844" w14:textId="77777777" w:rsidR="002E1FA1" w:rsidRDefault="002E1F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F52DB" w14:textId="77777777" w:rsidR="00CA5617" w:rsidRDefault="00CA5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55D93" w14:textId="77777777" w:rsidR="00BA3A3E" w:rsidRDefault="00BA3A3E" w:rsidP="00176E57">
      <w:pPr>
        <w:spacing w:after="0" w:line="240" w:lineRule="auto"/>
      </w:pPr>
      <w:r>
        <w:separator/>
      </w:r>
    </w:p>
  </w:footnote>
  <w:footnote w:type="continuationSeparator" w:id="0">
    <w:p w14:paraId="6317DD1A" w14:textId="77777777" w:rsidR="00BA3A3E" w:rsidRDefault="00BA3A3E" w:rsidP="00176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297B0" w14:textId="77777777" w:rsidR="00CA5617" w:rsidRDefault="00CA5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32"/>
        <w:szCs w:val="32"/>
      </w:rPr>
      <w:alias w:val="Title"/>
      <w:id w:val="77738743"/>
      <w:placeholder>
        <w:docPart w:val="9C697E89A0314104899FAF81E134CABB"/>
      </w:placeholder>
      <w:dataBinding w:prefixMappings="xmlns:ns0='http://schemas.openxmlformats.org/package/2006/metadata/core-properties' xmlns:ns1='http://purl.org/dc/elements/1.1/'" w:xpath="/ns0:coreProperties[1]/ns1:title[1]" w:storeItemID="{6C3C8BC8-F283-45AE-878A-BAB7291924A1}"/>
      <w:text/>
    </w:sdtPr>
    <w:sdtEndPr/>
    <w:sdtContent>
      <w:p w14:paraId="19FAA902" w14:textId="77777777" w:rsidR="00176E57" w:rsidRDefault="0027084A">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SECTION I. </w:t>
        </w:r>
        <w:r w:rsidR="00176E57">
          <w:rPr>
            <w:rFonts w:asciiTheme="majorHAnsi" w:eastAsiaTheme="majorEastAsia" w:hAnsiTheme="majorHAnsi" w:cstheme="majorBidi"/>
            <w:sz w:val="32"/>
            <w:szCs w:val="32"/>
          </w:rPr>
          <w:t>DEMOGRAPHICS- ADW PLAN OF CORRECTION</w:t>
        </w:r>
      </w:p>
    </w:sdtContent>
  </w:sdt>
  <w:p w14:paraId="40326C19" w14:textId="77777777" w:rsidR="00176E57" w:rsidRDefault="00176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5C323" w14:textId="77777777" w:rsidR="00CA5617" w:rsidRDefault="00CA5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91962"/>
    <w:multiLevelType w:val="hybridMultilevel"/>
    <w:tmpl w:val="E7624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E57"/>
    <w:rsid w:val="00176E57"/>
    <w:rsid w:val="0027084A"/>
    <w:rsid w:val="002A43E7"/>
    <w:rsid w:val="002E1FA1"/>
    <w:rsid w:val="003703B8"/>
    <w:rsid w:val="00572F33"/>
    <w:rsid w:val="0083568B"/>
    <w:rsid w:val="008A0337"/>
    <w:rsid w:val="008D72ED"/>
    <w:rsid w:val="00BA3A3E"/>
    <w:rsid w:val="00CA5617"/>
    <w:rsid w:val="00F31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F22D"/>
  <w15:docId w15:val="{CD380904-EC94-4172-A325-A556398A3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E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6E57"/>
  </w:style>
  <w:style w:type="paragraph" w:styleId="Footer">
    <w:name w:val="footer"/>
    <w:basedOn w:val="Normal"/>
    <w:link w:val="FooterChar"/>
    <w:uiPriority w:val="99"/>
    <w:unhideWhenUsed/>
    <w:rsid w:val="00176E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E57"/>
  </w:style>
  <w:style w:type="paragraph" w:styleId="BalloonText">
    <w:name w:val="Balloon Text"/>
    <w:basedOn w:val="Normal"/>
    <w:link w:val="BalloonTextChar"/>
    <w:uiPriority w:val="99"/>
    <w:semiHidden/>
    <w:unhideWhenUsed/>
    <w:rsid w:val="00176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E57"/>
    <w:rPr>
      <w:rFonts w:ascii="Tahoma" w:hAnsi="Tahoma" w:cs="Tahoma"/>
      <w:sz w:val="16"/>
      <w:szCs w:val="16"/>
    </w:rPr>
  </w:style>
  <w:style w:type="table" w:styleId="TableGrid">
    <w:name w:val="Table Grid"/>
    <w:basedOn w:val="TableNormal"/>
    <w:rsid w:val="00176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697E89A0314104899FAF81E134CABB"/>
        <w:category>
          <w:name w:val="General"/>
          <w:gallery w:val="placeholder"/>
        </w:category>
        <w:types>
          <w:type w:val="bbPlcHdr"/>
        </w:types>
        <w:behaviors>
          <w:behavior w:val="content"/>
        </w:behaviors>
        <w:guid w:val="{BFC4C86E-D282-440A-AB60-97EABA57FD2E}"/>
      </w:docPartPr>
      <w:docPartBody>
        <w:p w:rsidR="006E6F95" w:rsidRDefault="00A543FD" w:rsidP="00A543FD">
          <w:pPr>
            <w:pStyle w:val="9C697E89A0314104899FAF81E134CABB"/>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3FD"/>
    <w:rsid w:val="006E6F95"/>
    <w:rsid w:val="00A543FD"/>
    <w:rsid w:val="00F70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697E89A0314104899FAF81E134CABB">
    <w:name w:val="9C697E89A0314104899FAF81E134CABB"/>
    <w:rsid w:val="00A543FD"/>
  </w:style>
  <w:style w:type="paragraph" w:customStyle="1" w:styleId="99FA750FC0034A29BFEB65E543D700F2">
    <w:name w:val="99FA750FC0034A29BFEB65E543D700F2"/>
    <w:rsid w:val="00A543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SECTION I. DEMOGRAPHICS- ADW PLAN OF CORRECTION</vt:lpstr>
    </vt:vector>
  </TitlesOfParts>
  <Company>West Virginia Office of Technology</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 DEMOGRAPHICS- ADW PLAN OF CORRECTION</dc:title>
  <dc:creator>Brown, Cecilia A</dc:creator>
  <cp:lastModifiedBy>Brown, Cecilia A</cp:lastModifiedBy>
  <cp:revision>2</cp:revision>
  <cp:lastPrinted>2015-10-15T15:20:00Z</cp:lastPrinted>
  <dcterms:created xsi:type="dcterms:W3CDTF">2021-04-15T20:57:00Z</dcterms:created>
  <dcterms:modified xsi:type="dcterms:W3CDTF">2021-04-15T20:57:00Z</dcterms:modified>
</cp:coreProperties>
</file>